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867BC3" w14:textId="77777777" w:rsidR="00B95FF3" w:rsidRDefault="00B95FF3" w:rsidP="00B95FF3">
      <w:pPr>
        <w:spacing w:line="480" w:lineRule="auto"/>
        <w:ind w:firstLine="720"/>
        <w:jc w:val="center"/>
        <w:rPr>
          <w:rFonts w:ascii="Times New Roman" w:hAnsi="Times New Roman" w:cs="Times New Roman"/>
          <w:sz w:val="24"/>
          <w:szCs w:val="24"/>
        </w:rPr>
      </w:pPr>
    </w:p>
    <w:p w14:paraId="72903AC9" w14:textId="77777777" w:rsidR="00B95FF3" w:rsidRDefault="00B95FF3" w:rsidP="00B95FF3">
      <w:pPr>
        <w:spacing w:line="480" w:lineRule="auto"/>
        <w:ind w:firstLine="720"/>
        <w:jc w:val="center"/>
        <w:rPr>
          <w:rFonts w:ascii="Times New Roman" w:hAnsi="Times New Roman" w:cs="Times New Roman"/>
          <w:sz w:val="24"/>
          <w:szCs w:val="24"/>
        </w:rPr>
      </w:pPr>
    </w:p>
    <w:p w14:paraId="101F1ADC" w14:textId="77777777" w:rsidR="00B95FF3" w:rsidRDefault="00B95FF3" w:rsidP="00B95FF3">
      <w:pPr>
        <w:spacing w:line="480" w:lineRule="auto"/>
        <w:ind w:firstLine="720"/>
        <w:jc w:val="center"/>
        <w:rPr>
          <w:rFonts w:ascii="Times New Roman" w:hAnsi="Times New Roman" w:cs="Times New Roman"/>
          <w:sz w:val="24"/>
          <w:szCs w:val="24"/>
        </w:rPr>
      </w:pPr>
    </w:p>
    <w:p w14:paraId="68EAC696" w14:textId="222C149A" w:rsidR="00B95FF3" w:rsidRDefault="00B95FF3" w:rsidP="00B95FF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Constraint’s Theory</w:t>
      </w:r>
    </w:p>
    <w:p w14:paraId="533FE39B" w14:textId="77777777" w:rsidR="00B95FF3" w:rsidRPr="00B95FF3" w:rsidRDefault="00B95FF3" w:rsidP="00B95FF3">
      <w:pPr>
        <w:spacing w:line="480" w:lineRule="auto"/>
        <w:ind w:firstLine="720"/>
        <w:jc w:val="center"/>
        <w:rPr>
          <w:rFonts w:ascii="Times New Roman" w:hAnsi="Times New Roman" w:cs="Times New Roman"/>
          <w:sz w:val="24"/>
          <w:szCs w:val="24"/>
        </w:rPr>
      </w:pPr>
      <w:r w:rsidRPr="00B95FF3">
        <w:rPr>
          <w:rFonts w:ascii="Times New Roman" w:hAnsi="Times New Roman" w:cs="Times New Roman"/>
          <w:sz w:val="24"/>
          <w:szCs w:val="24"/>
        </w:rPr>
        <w:t>Name</w:t>
      </w:r>
    </w:p>
    <w:p w14:paraId="550B8920" w14:textId="77777777" w:rsidR="00B95FF3" w:rsidRPr="00B95FF3" w:rsidRDefault="00B95FF3" w:rsidP="00B95FF3">
      <w:pPr>
        <w:spacing w:line="480" w:lineRule="auto"/>
        <w:ind w:firstLine="720"/>
        <w:jc w:val="center"/>
        <w:rPr>
          <w:rFonts w:ascii="Times New Roman" w:hAnsi="Times New Roman" w:cs="Times New Roman"/>
          <w:sz w:val="24"/>
          <w:szCs w:val="24"/>
        </w:rPr>
      </w:pPr>
      <w:r w:rsidRPr="00B95FF3">
        <w:rPr>
          <w:rFonts w:ascii="Times New Roman" w:hAnsi="Times New Roman" w:cs="Times New Roman"/>
          <w:sz w:val="24"/>
          <w:szCs w:val="24"/>
        </w:rPr>
        <w:t>Institution</w:t>
      </w:r>
    </w:p>
    <w:p w14:paraId="369865F8" w14:textId="77777777" w:rsidR="00B95FF3" w:rsidRPr="00B95FF3" w:rsidRDefault="00B95FF3" w:rsidP="00B95FF3">
      <w:pPr>
        <w:spacing w:line="480" w:lineRule="auto"/>
        <w:ind w:firstLine="720"/>
        <w:jc w:val="center"/>
        <w:rPr>
          <w:rFonts w:ascii="Times New Roman" w:hAnsi="Times New Roman" w:cs="Times New Roman"/>
          <w:sz w:val="24"/>
          <w:szCs w:val="24"/>
        </w:rPr>
      </w:pPr>
      <w:r w:rsidRPr="00B95FF3">
        <w:rPr>
          <w:rFonts w:ascii="Times New Roman" w:hAnsi="Times New Roman" w:cs="Times New Roman"/>
          <w:sz w:val="24"/>
          <w:szCs w:val="24"/>
        </w:rPr>
        <w:t>Course</w:t>
      </w:r>
    </w:p>
    <w:p w14:paraId="5C80A5D3" w14:textId="0F8CB0AA" w:rsidR="00B95FF3" w:rsidRDefault="00B95FF3" w:rsidP="00B95FF3">
      <w:pPr>
        <w:spacing w:line="480" w:lineRule="auto"/>
        <w:ind w:firstLine="720"/>
        <w:jc w:val="center"/>
        <w:rPr>
          <w:rFonts w:ascii="Times New Roman" w:hAnsi="Times New Roman" w:cs="Times New Roman"/>
          <w:sz w:val="24"/>
          <w:szCs w:val="24"/>
        </w:rPr>
      </w:pPr>
      <w:r w:rsidRPr="00B95FF3">
        <w:rPr>
          <w:rFonts w:ascii="Times New Roman" w:hAnsi="Times New Roman" w:cs="Times New Roman"/>
          <w:sz w:val="24"/>
          <w:szCs w:val="24"/>
        </w:rPr>
        <w:t>Date</w:t>
      </w:r>
    </w:p>
    <w:p w14:paraId="24E49D4D" w14:textId="77777777" w:rsidR="00B95FF3" w:rsidRDefault="00B95FF3" w:rsidP="00B95FF3">
      <w:pPr>
        <w:spacing w:line="480" w:lineRule="auto"/>
        <w:ind w:firstLine="720"/>
        <w:jc w:val="center"/>
        <w:rPr>
          <w:rFonts w:ascii="Times New Roman" w:hAnsi="Times New Roman" w:cs="Times New Roman"/>
          <w:sz w:val="24"/>
          <w:szCs w:val="24"/>
        </w:rPr>
      </w:pPr>
    </w:p>
    <w:p w14:paraId="721430E6" w14:textId="77777777" w:rsidR="00B95FF3" w:rsidRDefault="00B95FF3" w:rsidP="00B95FF3">
      <w:pPr>
        <w:spacing w:line="480" w:lineRule="auto"/>
        <w:ind w:firstLine="720"/>
        <w:rPr>
          <w:rFonts w:ascii="Times New Roman" w:hAnsi="Times New Roman" w:cs="Times New Roman"/>
          <w:sz w:val="24"/>
          <w:szCs w:val="24"/>
        </w:rPr>
      </w:pPr>
    </w:p>
    <w:p w14:paraId="4E566680" w14:textId="77777777" w:rsidR="00B95FF3" w:rsidRDefault="00B95FF3" w:rsidP="00B95FF3">
      <w:pPr>
        <w:spacing w:line="480" w:lineRule="auto"/>
        <w:ind w:firstLine="720"/>
        <w:rPr>
          <w:rFonts w:ascii="Times New Roman" w:hAnsi="Times New Roman" w:cs="Times New Roman"/>
          <w:sz w:val="24"/>
          <w:szCs w:val="24"/>
        </w:rPr>
      </w:pPr>
    </w:p>
    <w:p w14:paraId="1EF957C9" w14:textId="77777777" w:rsidR="00B95FF3" w:rsidRDefault="00B95FF3" w:rsidP="00B95FF3">
      <w:pPr>
        <w:spacing w:line="480" w:lineRule="auto"/>
        <w:ind w:firstLine="720"/>
        <w:rPr>
          <w:rFonts w:ascii="Times New Roman" w:hAnsi="Times New Roman" w:cs="Times New Roman"/>
          <w:sz w:val="24"/>
          <w:szCs w:val="24"/>
        </w:rPr>
      </w:pPr>
    </w:p>
    <w:p w14:paraId="25CEC7D1" w14:textId="77777777" w:rsidR="00B95FF3" w:rsidRDefault="00B95FF3" w:rsidP="00B95FF3">
      <w:pPr>
        <w:spacing w:line="480" w:lineRule="auto"/>
        <w:ind w:firstLine="720"/>
        <w:rPr>
          <w:rFonts w:ascii="Times New Roman" w:hAnsi="Times New Roman" w:cs="Times New Roman"/>
          <w:sz w:val="24"/>
          <w:szCs w:val="24"/>
        </w:rPr>
      </w:pPr>
    </w:p>
    <w:p w14:paraId="590B3851" w14:textId="77777777" w:rsidR="00B95FF3" w:rsidRDefault="00B95FF3" w:rsidP="00B95FF3">
      <w:pPr>
        <w:spacing w:line="480" w:lineRule="auto"/>
        <w:ind w:firstLine="720"/>
        <w:rPr>
          <w:rFonts w:ascii="Times New Roman" w:hAnsi="Times New Roman" w:cs="Times New Roman"/>
          <w:sz w:val="24"/>
          <w:szCs w:val="24"/>
        </w:rPr>
      </w:pPr>
    </w:p>
    <w:p w14:paraId="21E5CEA1" w14:textId="77777777" w:rsidR="00B95FF3" w:rsidRDefault="00B95FF3" w:rsidP="00B95FF3">
      <w:pPr>
        <w:spacing w:line="480" w:lineRule="auto"/>
        <w:ind w:firstLine="720"/>
        <w:rPr>
          <w:rFonts w:ascii="Times New Roman" w:hAnsi="Times New Roman" w:cs="Times New Roman"/>
          <w:sz w:val="24"/>
          <w:szCs w:val="24"/>
        </w:rPr>
      </w:pPr>
    </w:p>
    <w:p w14:paraId="6954C449" w14:textId="77777777" w:rsidR="00B95FF3" w:rsidRDefault="00B95FF3" w:rsidP="00B95FF3">
      <w:pPr>
        <w:spacing w:line="480" w:lineRule="auto"/>
        <w:ind w:firstLine="720"/>
        <w:rPr>
          <w:rFonts w:ascii="Times New Roman" w:hAnsi="Times New Roman" w:cs="Times New Roman"/>
          <w:sz w:val="24"/>
          <w:szCs w:val="24"/>
        </w:rPr>
      </w:pPr>
    </w:p>
    <w:p w14:paraId="028C181A" w14:textId="77777777" w:rsidR="00B95FF3" w:rsidRDefault="00B95FF3" w:rsidP="00B95FF3">
      <w:pPr>
        <w:spacing w:line="480" w:lineRule="auto"/>
        <w:ind w:firstLine="720"/>
        <w:rPr>
          <w:rFonts w:ascii="Times New Roman" w:hAnsi="Times New Roman" w:cs="Times New Roman"/>
          <w:sz w:val="24"/>
          <w:szCs w:val="24"/>
        </w:rPr>
      </w:pPr>
    </w:p>
    <w:p w14:paraId="43C35CEE" w14:textId="77777777" w:rsidR="00B95FF3" w:rsidRDefault="00B95FF3" w:rsidP="00B95FF3">
      <w:pPr>
        <w:spacing w:line="480" w:lineRule="auto"/>
        <w:rPr>
          <w:rFonts w:ascii="Times New Roman" w:hAnsi="Times New Roman" w:cs="Times New Roman"/>
          <w:sz w:val="24"/>
          <w:szCs w:val="24"/>
        </w:rPr>
      </w:pPr>
    </w:p>
    <w:p w14:paraId="3C4E2471" w14:textId="4F567B41" w:rsidR="006D2651" w:rsidRPr="00B95FF3" w:rsidRDefault="00270E10" w:rsidP="00B95FF3">
      <w:pPr>
        <w:spacing w:line="480" w:lineRule="auto"/>
        <w:ind w:firstLine="720"/>
        <w:rPr>
          <w:rFonts w:ascii="Times New Roman" w:hAnsi="Times New Roman" w:cs="Times New Roman"/>
          <w:sz w:val="24"/>
          <w:szCs w:val="24"/>
        </w:rPr>
      </w:pPr>
      <w:r w:rsidRPr="00B95FF3">
        <w:rPr>
          <w:rFonts w:ascii="Times New Roman" w:hAnsi="Times New Roman" w:cs="Times New Roman"/>
          <w:sz w:val="24"/>
          <w:szCs w:val="24"/>
        </w:rPr>
        <w:lastRenderedPageBreak/>
        <w:t xml:space="preserve">My perspective on the </w:t>
      </w:r>
      <w:r w:rsidR="00B95FF3" w:rsidRPr="00B95FF3">
        <w:rPr>
          <w:rFonts w:ascii="Times New Roman" w:hAnsi="Times New Roman" w:cs="Times New Roman"/>
          <w:sz w:val="24"/>
          <w:szCs w:val="24"/>
        </w:rPr>
        <w:t>constraint’s</w:t>
      </w:r>
      <w:r w:rsidRPr="00B95FF3">
        <w:rPr>
          <w:rFonts w:ascii="Times New Roman" w:hAnsi="Times New Roman" w:cs="Times New Roman"/>
          <w:sz w:val="24"/>
          <w:szCs w:val="24"/>
        </w:rPr>
        <w:t xml:space="preserve"> theory is that it is the technique of determining an essential limiting factor that hinders the achievement of a goal and systematically improves the constraint until it ceases to be the limiting factor. It is often described as the bottleneck in manufact</w:t>
      </w:r>
      <w:r w:rsidRPr="00B95FF3">
        <w:rPr>
          <w:rFonts w:ascii="Times New Roman" w:hAnsi="Times New Roman" w:cs="Times New Roman"/>
          <w:sz w:val="24"/>
          <w:szCs w:val="24"/>
        </w:rPr>
        <w:t>uring. It hypothesizes that each complicated system, inclusive of manufacturing, has several linked aspects where a single performs as the limiting factor to the whole system. An example of the appealing features is that it dwells on improving the activiti</w:t>
      </w:r>
      <w:r w:rsidRPr="00B95FF3">
        <w:rPr>
          <w:rFonts w:ascii="Times New Roman" w:hAnsi="Times New Roman" w:cs="Times New Roman"/>
          <w:sz w:val="24"/>
          <w:szCs w:val="24"/>
        </w:rPr>
        <w:t xml:space="preserve">es. The foremost priority is the current constraint </w:t>
      </w:r>
      <w:r w:rsidR="00EC6198" w:rsidRPr="00B95FF3">
        <w:rPr>
          <w:rFonts w:ascii="Times New Roman" w:hAnsi="Times New Roman" w:cs="Times New Roman"/>
          <w:sz w:val="24"/>
          <w:szCs w:val="24"/>
        </w:rPr>
        <w:t>always. In situations where there exists an urgent requirement for improvement, the theory of constraints provides a more focused technique for ensuring rapid advancement.</w:t>
      </w:r>
    </w:p>
    <w:p w14:paraId="757380BD" w14:textId="7A22D020" w:rsidR="00EC6198" w:rsidRPr="00B95FF3" w:rsidRDefault="00270E10" w:rsidP="00B95FF3">
      <w:pPr>
        <w:spacing w:line="480" w:lineRule="auto"/>
        <w:ind w:firstLine="720"/>
        <w:rPr>
          <w:rFonts w:ascii="Times New Roman" w:hAnsi="Times New Roman" w:cs="Times New Roman"/>
          <w:sz w:val="24"/>
          <w:szCs w:val="24"/>
        </w:rPr>
      </w:pPr>
      <w:r w:rsidRPr="00B95FF3">
        <w:rPr>
          <w:rFonts w:ascii="Times New Roman" w:hAnsi="Times New Roman" w:cs="Times New Roman"/>
          <w:sz w:val="24"/>
          <w:szCs w:val="24"/>
        </w:rPr>
        <w:t>For an organization, either curr</w:t>
      </w:r>
      <w:r w:rsidRPr="00B95FF3">
        <w:rPr>
          <w:rFonts w:ascii="Times New Roman" w:hAnsi="Times New Roman" w:cs="Times New Roman"/>
          <w:sz w:val="24"/>
          <w:szCs w:val="24"/>
        </w:rPr>
        <w:t>ent or past, it has to deal with various types of constraints</w:t>
      </w:r>
      <w:r w:rsidR="00DA094B" w:rsidRPr="00B95FF3">
        <w:rPr>
          <w:rFonts w:ascii="Times New Roman" w:hAnsi="Times New Roman" w:cs="Times New Roman"/>
          <w:sz w:val="24"/>
          <w:szCs w:val="24"/>
        </w:rPr>
        <w:t>. Some of these constraints include the financial of budgetary constraints, manpower, or the employee's constraints, among others. In many organizations, economic conditions are often more severe. Absolute insufficiency of the operating funds is a common phenomenon. Additionally, forthcoming funds uncertainty even after the approval of the budget is another type of constraint. These constraints are both damaging and discouraging and therefore call for planners with other challenges to identify them during the stage of planning and establish any effort to enhance proper use and flow of funds and ensure necessary budgeting.</w:t>
      </w:r>
    </w:p>
    <w:p w14:paraId="24975EEC" w14:textId="4F6752E4" w:rsidR="00DA094B" w:rsidRPr="00B95FF3" w:rsidRDefault="00270E10" w:rsidP="00B95FF3">
      <w:pPr>
        <w:spacing w:line="480" w:lineRule="auto"/>
        <w:ind w:firstLine="720"/>
        <w:rPr>
          <w:rFonts w:ascii="Times New Roman" w:hAnsi="Times New Roman" w:cs="Times New Roman"/>
          <w:sz w:val="24"/>
          <w:szCs w:val="24"/>
        </w:rPr>
      </w:pPr>
      <w:r w:rsidRPr="00B95FF3">
        <w:rPr>
          <w:rFonts w:ascii="Times New Roman" w:hAnsi="Times New Roman" w:cs="Times New Roman"/>
          <w:sz w:val="24"/>
          <w:szCs w:val="24"/>
        </w:rPr>
        <w:t>Workforce constraints can be termed as the most critical constraint. Inadequa</w:t>
      </w:r>
      <w:r w:rsidRPr="00B95FF3">
        <w:rPr>
          <w:rFonts w:ascii="Times New Roman" w:hAnsi="Times New Roman" w:cs="Times New Roman"/>
          <w:sz w:val="24"/>
          <w:szCs w:val="24"/>
        </w:rPr>
        <w:t>te funds problems can be dealt with by accessing grants or loans from banks or aid agencies, but work must be performed by people, especially those in the field</w:t>
      </w:r>
      <w:r w:rsidR="003B110E" w:rsidRPr="00B95FF3">
        <w:rPr>
          <w:rFonts w:ascii="Times New Roman" w:hAnsi="Times New Roman" w:cs="Times New Roman"/>
          <w:sz w:val="24"/>
          <w:szCs w:val="24"/>
        </w:rPr>
        <w:t xml:space="preserve">. Without </w:t>
      </w:r>
      <w:proofErr w:type="gramStart"/>
      <w:r w:rsidR="003B110E" w:rsidRPr="00B95FF3">
        <w:rPr>
          <w:rFonts w:ascii="Times New Roman" w:hAnsi="Times New Roman" w:cs="Times New Roman"/>
          <w:sz w:val="24"/>
          <w:szCs w:val="24"/>
        </w:rPr>
        <w:t>adequate</w:t>
      </w:r>
      <w:proofErr w:type="gramEnd"/>
      <w:r w:rsidR="003B110E" w:rsidRPr="00B95FF3">
        <w:rPr>
          <w:rFonts w:ascii="Times New Roman" w:hAnsi="Times New Roman" w:cs="Times New Roman"/>
          <w:sz w:val="24"/>
          <w:szCs w:val="24"/>
        </w:rPr>
        <w:t xml:space="preserve"> trained technical personnel, a project is likely to fall. in Solving the technical staff requirement, the following includes the training requirements, including the schedule, incentive requirements for field staff and levels, numbers, essential qualifications, and staff sources needs to be put in place. </w:t>
      </w:r>
    </w:p>
    <w:p w14:paraId="49E3E6DE" w14:textId="2980B2DC" w:rsidR="003B110E" w:rsidRPr="00B95FF3" w:rsidRDefault="00270E10" w:rsidP="00B95FF3">
      <w:pPr>
        <w:spacing w:line="480" w:lineRule="auto"/>
        <w:rPr>
          <w:rFonts w:ascii="Times New Roman" w:hAnsi="Times New Roman" w:cs="Times New Roman"/>
          <w:sz w:val="24"/>
          <w:szCs w:val="24"/>
        </w:rPr>
      </w:pPr>
      <w:r w:rsidRPr="00B95FF3">
        <w:rPr>
          <w:rFonts w:ascii="Times New Roman" w:hAnsi="Times New Roman" w:cs="Times New Roman"/>
          <w:sz w:val="24"/>
          <w:szCs w:val="24"/>
        </w:rPr>
        <w:lastRenderedPageBreak/>
        <w:t>Below is a conversation be</w:t>
      </w:r>
      <w:r w:rsidRPr="00B95FF3">
        <w:rPr>
          <w:rFonts w:ascii="Times New Roman" w:hAnsi="Times New Roman" w:cs="Times New Roman"/>
          <w:sz w:val="24"/>
          <w:szCs w:val="24"/>
        </w:rPr>
        <w:t>tween my current employee:</w:t>
      </w:r>
    </w:p>
    <w:p w14:paraId="495A6B80" w14:textId="3492FEBD" w:rsidR="003B110E" w:rsidRPr="00B95FF3" w:rsidRDefault="00270E10" w:rsidP="00B95FF3">
      <w:pPr>
        <w:spacing w:line="480" w:lineRule="auto"/>
        <w:rPr>
          <w:rFonts w:ascii="Times New Roman" w:hAnsi="Times New Roman" w:cs="Times New Roman"/>
          <w:sz w:val="24"/>
          <w:szCs w:val="24"/>
        </w:rPr>
      </w:pPr>
      <w:r w:rsidRPr="00B95FF3">
        <w:rPr>
          <w:rFonts w:ascii="Times New Roman" w:hAnsi="Times New Roman" w:cs="Times New Roman"/>
          <w:sz w:val="24"/>
          <w:szCs w:val="24"/>
        </w:rPr>
        <w:t xml:space="preserve">John Malcolm: Hello Sir, I think we need more focus on limiting factors </w:t>
      </w:r>
      <w:r w:rsidR="00E85985" w:rsidRPr="00B95FF3">
        <w:rPr>
          <w:rFonts w:ascii="Times New Roman" w:hAnsi="Times New Roman" w:cs="Times New Roman"/>
          <w:sz w:val="24"/>
          <w:szCs w:val="24"/>
        </w:rPr>
        <w:t>to achieve our goals.</w:t>
      </w:r>
    </w:p>
    <w:p w14:paraId="064360BF" w14:textId="374A6901" w:rsidR="00E85985" w:rsidRPr="00B95FF3" w:rsidRDefault="00270E10" w:rsidP="00B95FF3">
      <w:pPr>
        <w:spacing w:line="480" w:lineRule="auto"/>
        <w:rPr>
          <w:rFonts w:ascii="Times New Roman" w:hAnsi="Times New Roman" w:cs="Times New Roman"/>
          <w:sz w:val="24"/>
          <w:szCs w:val="24"/>
        </w:rPr>
      </w:pPr>
      <w:r w:rsidRPr="00B95FF3">
        <w:rPr>
          <w:rFonts w:ascii="Times New Roman" w:hAnsi="Times New Roman" w:cs="Times New Roman"/>
          <w:sz w:val="24"/>
          <w:szCs w:val="24"/>
        </w:rPr>
        <w:t>Me: sure, especially the financial challenges that we are currently experiencing requires to be emphasized more.</w:t>
      </w:r>
    </w:p>
    <w:p w14:paraId="3CAB1099" w14:textId="71E9BDC8" w:rsidR="00E85985" w:rsidRPr="00B95FF3" w:rsidRDefault="00270E10" w:rsidP="00B95FF3">
      <w:pPr>
        <w:spacing w:line="480" w:lineRule="auto"/>
        <w:rPr>
          <w:rFonts w:ascii="Times New Roman" w:hAnsi="Times New Roman" w:cs="Times New Roman"/>
          <w:sz w:val="24"/>
          <w:szCs w:val="24"/>
        </w:rPr>
      </w:pPr>
      <w:r w:rsidRPr="00B95FF3">
        <w:rPr>
          <w:rFonts w:ascii="Times New Roman" w:hAnsi="Times New Roman" w:cs="Times New Roman"/>
          <w:sz w:val="24"/>
          <w:szCs w:val="24"/>
        </w:rPr>
        <w:t xml:space="preserve">John Malcolm: I think </w:t>
      </w:r>
      <w:r w:rsidRPr="00B95FF3">
        <w:rPr>
          <w:rFonts w:ascii="Times New Roman" w:hAnsi="Times New Roman" w:cs="Times New Roman"/>
          <w:sz w:val="24"/>
          <w:szCs w:val="24"/>
        </w:rPr>
        <w:t>the uncertain forthcoming funds positively influenced the challenge on the budget. What your suggestion on how we can improve on the area more so in the future.</w:t>
      </w:r>
    </w:p>
    <w:p w14:paraId="2F22872F" w14:textId="491F3A83" w:rsidR="00E85985" w:rsidRDefault="00270E10" w:rsidP="00B95FF3">
      <w:pPr>
        <w:spacing w:line="480" w:lineRule="auto"/>
        <w:rPr>
          <w:rFonts w:ascii="Times New Roman" w:hAnsi="Times New Roman" w:cs="Times New Roman"/>
          <w:sz w:val="24"/>
          <w:szCs w:val="24"/>
        </w:rPr>
      </w:pPr>
      <w:r w:rsidRPr="00B95FF3">
        <w:rPr>
          <w:rFonts w:ascii="Times New Roman" w:hAnsi="Times New Roman" w:cs="Times New Roman"/>
          <w:sz w:val="24"/>
          <w:szCs w:val="24"/>
        </w:rPr>
        <w:t>Me: My perspective is that we should lay out better planning strategies, especially on the budg</w:t>
      </w:r>
      <w:r w:rsidRPr="00B95FF3">
        <w:rPr>
          <w:rFonts w:ascii="Times New Roman" w:hAnsi="Times New Roman" w:cs="Times New Roman"/>
          <w:sz w:val="24"/>
          <w:szCs w:val="24"/>
        </w:rPr>
        <w:t>etary aspect, to cater to the uncertainties.</w:t>
      </w:r>
    </w:p>
    <w:p w14:paraId="4E14943F" w14:textId="06881ADE" w:rsidR="00B95FF3" w:rsidRDefault="00B95FF3" w:rsidP="00B95FF3">
      <w:pPr>
        <w:spacing w:line="480" w:lineRule="auto"/>
        <w:rPr>
          <w:rFonts w:ascii="Times New Roman" w:hAnsi="Times New Roman" w:cs="Times New Roman"/>
          <w:sz w:val="24"/>
          <w:szCs w:val="24"/>
        </w:rPr>
      </w:pPr>
    </w:p>
    <w:p w14:paraId="2E7B724B" w14:textId="50DC7133" w:rsidR="00B95FF3" w:rsidRDefault="00B95FF3" w:rsidP="00B95FF3">
      <w:pPr>
        <w:spacing w:line="480" w:lineRule="auto"/>
        <w:rPr>
          <w:rFonts w:ascii="Times New Roman" w:hAnsi="Times New Roman" w:cs="Times New Roman"/>
          <w:sz w:val="24"/>
          <w:szCs w:val="24"/>
        </w:rPr>
      </w:pPr>
    </w:p>
    <w:p w14:paraId="33EF9615" w14:textId="095D7455" w:rsidR="00B95FF3" w:rsidRDefault="00B95FF3" w:rsidP="00B95FF3">
      <w:pPr>
        <w:spacing w:line="480" w:lineRule="auto"/>
        <w:rPr>
          <w:rFonts w:ascii="Times New Roman" w:hAnsi="Times New Roman" w:cs="Times New Roman"/>
          <w:sz w:val="24"/>
          <w:szCs w:val="24"/>
        </w:rPr>
      </w:pPr>
    </w:p>
    <w:p w14:paraId="6144860B" w14:textId="1CD7316F" w:rsidR="00B95FF3" w:rsidRDefault="00B95FF3" w:rsidP="00B95FF3">
      <w:pPr>
        <w:spacing w:line="480" w:lineRule="auto"/>
        <w:rPr>
          <w:rFonts w:ascii="Times New Roman" w:hAnsi="Times New Roman" w:cs="Times New Roman"/>
          <w:sz w:val="24"/>
          <w:szCs w:val="24"/>
        </w:rPr>
      </w:pPr>
    </w:p>
    <w:p w14:paraId="06903636" w14:textId="657C62A6" w:rsidR="00B95FF3" w:rsidRDefault="00B95FF3" w:rsidP="00B95FF3">
      <w:pPr>
        <w:spacing w:line="480" w:lineRule="auto"/>
        <w:rPr>
          <w:rFonts w:ascii="Times New Roman" w:hAnsi="Times New Roman" w:cs="Times New Roman"/>
          <w:sz w:val="24"/>
          <w:szCs w:val="24"/>
        </w:rPr>
      </w:pPr>
    </w:p>
    <w:p w14:paraId="6FE15A83" w14:textId="335A361F" w:rsidR="00B95FF3" w:rsidRDefault="00B95FF3" w:rsidP="00B95FF3">
      <w:pPr>
        <w:spacing w:line="480" w:lineRule="auto"/>
        <w:rPr>
          <w:rFonts w:ascii="Times New Roman" w:hAnsi="Times New Roman" w:cs="Times New Roman"/>
          <w:sz w:val="24"/>
          <w:szCs w:val="24"/>
        </w:rPr>
      </w:pPr>
    </w:p>
    <w:p w14:paraId="26DB17B5" w14:textId="3E29496E" w:rsidR="00B95FF3" w:rsidRDefault="00B95FF3" w:rsidP="00B95FF3">
      <w:pPr>
        <w:spacing w:line="480" w:lineRule="auto"/>
        <w:rPr>
          <w:rFonts w:ascii="Times New Roman" w:hAnsi="Times New Roman" w:cs="Times New Roman"/>
          <w:sz w:val="24"/>
          <w:szCs w:val="24"/>
        </w:rPr>
      </w:pPr>
    </w:p>
    <w:p w14:paraId="50F2D029" w14:textId="0E288E83" w:rsidR="00B95FF3" w:rsidRDefault="00B95FF3" w:rsidP="00B95FF3">
      <w:pPr>
        <w:spacing w:line="480" w:lineRule="auto"/>
        <w:rPr>
          <w:rFonts w:ascii="Times New Roman" w:hAnsi="Times New Roman" w:cs="Times New Roman"/>
          <w:sz w:val="24"/>
          <w:szCs w:val="24"/>
        </w:rPr>
      </w:pPr>
    </w:p>
    <w:p w14:paraId="44EFF45B" w14:textId="447E2CD0" w:rsidR="00B95FF3" w:rsidRDefault="00B95FF3" w:rsidP="00B95FF3">
      <w:pPr>
        <w:spacing w:line="480" w:lineRule="auto"/>
        <w:rPr>
          <w:rFonts w:ascii="Times New Roman" w:hAnsi="Times New Roman" w:cs="Times New Roman"/>
          <w:sz w:val="24"/>
          <w:szCs w:val="24"/>
        </w:rPr>
      </w:pPr>
    </w:p>
    <w:p w14:paraId="3789F4AA" w14:textId="427BF413" w:rsidR="00B95FF3" w:rsidRDefault="00B95FF3" w:rsidP="00B95FF3">
      <w:pPr>
        <w:spacing w:line="480" w:lineRule="auto"/>
        <w:rPr>
          <w:rFonts w:ascii="Times New Roman" w:hAnsi="Times New Roman" w:cs="Times New Roman"/>
          <w:sz w:val="24"/>
          <w:szCs w:val="24"/>
        </w:rPr>
      </w:pPr>
    </w:p>
    <w:p w14:paraId="2020E010" w14:textId="28407744" w:rsidR="00B95FF3" w:rsidRDefault="00B95FF3" w:rsidP="00B95FF3">
      <w:pPr>
        <w:spacing w:line="480" w:lineRule="auto"/>
        <w:rPr>
          <w:rFonts w:ascii="Times New Roman" w:hAnsi="Times New Roman" w:cs="Times New Roman"/>
          <w:sz w:val="24"/>
          <w:szCs w:val="24"/>
        </w:rPr>
      </w:pPr>
    </w:p>
    <w:p w14:paraId="4C2C410C" w14:textId="6A1344F4" w:rsidR="00B95FF3" w:rsidRDefault="00B95FF3" w:rsidP="00B95FF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FD6FDF5" w14:textId="77777777" w:rsidR="00BD06D5" w:rsidRDefault="00BD06D5" w:rsidP="00B95FF3">
      <w:pPr>
        <w:spacing w:line="480" w:lineRule="auto"/>
        <w:ind w:left="720" w:hanging="720"/>
        <w:rPr>
          <w:rFonts w:ascii="Times New Roman" w:hAnsi="Times New Roman" w:cs="Times New Roman"/>
          <w:sz w:val="24"/>
          <w:szCs w:val="24"/>
        </w:rPr>
      </w:pPr>
      <w:hyperlink r:id="rId6" w:history="1">
        <w:r w:rsidRPr="00741A90">
          <w:rPr>
            <w:rStyle w:val="Hyperlink"/>
            <w:rFonts w:ascii="Times New Roman" w:hAnsi="Times New Roman" w:cs="Times New Roman"/>
            <w:sz w:val="24"/>
            <w:szCs w:val="24"/>
          </w:rPr>
          <w:t>https://www.isixsigma.com/methodology/theory-of-constraints/applying-theory-constraints-manage-bottlenecks</w:t>
        </w:r>
      </w:hyperlink>
    </w:p>
    <w:p w14:paraId="280E70E2" w14:textId="384BF1CF" w:rsidR="00BD06D5" w:rsidRDefault="00BD06D5" w:rsidP="00BD06D5">
      <w:pPr>
        <w:spacing w:line="480" w:lineRule="auto"/>
        <w:ind w:left="720" w:hanging="720"/>
        <w:rPr>
          <w:rFonts w:ascii="Times New Roman" w:hAnsi="Times New Roman" w:cs="Times New Roman"/>
          <w:sz w:val="24"/>
          <w:szCs w:val="24"/>
        </w:rPr>
      </w:pPr>
      <w:hyperlink r:id="rId7" w:history="1">
        <w:r w:rsidRPr="00741A90">
          <w:rPr>
            <w:rStyle w:val="Hyperlink"/>
            <w:rFonts w:ascii="Times New Roman" w:hAnsi="Times New Roman" w:cs="Times New Roman"/>
            <w:sz w:val="24"/>
            <w:szCs w:val="24"/>
          </w:rPr>
          <w:t>https://www.ted.com/talks/bettina_warburg_how_the_blockchain_will_radically_transform_the_economy</w:t>
        </w:r>
      </w:hyperlink>
    </w:p>
    <w:p w14:paraId="3E18C258" w14:textId="77777777" w:rsidR="00BD06D5" w:rsidRPr="00B95FF3" w:rsidRDefault="00BD06D5" w:rsidP="00BD06D5">
      <w:pPr>
        <w:spacing w:line="480" w:lineRule="auto"/>
        <w:ind w:left="720" w:hanging="720"/>
        <w:rPr>
          <w:rFonts w:ascii="Times New Roman" w:hAnsi="Times New Roman" w:cs="Times New Roman"/>
          <w:sz w:val="24"/>
          <w:szCs w:val="24"/>
        </w:rPr>
      </w:pPr>
    </w:p>
    <w:sectPr w:rsidR="00BD06D5" w:rsidRPr="00B95FF3" w:rsidSect="00B95FF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D695EE" w14:textId="77777777" w:rsidR="00270E10" w:rsidRDefault="00270E10" w:rsidP="00B95FF3">
      <w:pPr>
        <w:spacing w:after="0" w:line="240" w:lineRule="auto"/>
      </w:pPr>
      <w:r>
        <w:separator/>
      </w:r>
    </w:p>
  </w:endnote>
  <w:endnote w:type="continuationSeparator" w:id="0">
    <w:p w14:paraId="4091CA3F" w14:textId="77777777" w:rsidR="00270E10" w:rsidRDefault="00270E10" w:rsidP="00B95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0C54A4" w14:textId="77777777" w:rsidR="00270E10" w:rsidRDefault="00270E10" w:rsidP="00B95FF3">
      <w:pPr>
        <w:spacing w:after="0" w:line="240" w:lineRule="auto"/>
      </w:pPr>
      <w:r>
        <w:separator/>
      </w:r>
    </w:p>
  </w:footnote>
  <w:footnote w:type="continuationSeparator" w:id="0">
    <w:p w14:paraId="49E3DD9A" w14:textId="77777777" w:rsidR="00270E10" w:rsidRDefault="00270E10" w:rsidP="00B95F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88444985"/>
      <w:docPartObj>
        <w:docPartGallery w:val="Page Numbers (Top of Page)"/>
        <w:docPartUnique/>
      </w:docPartObj>
    </w:sdtPr>
    <w:sdtEndPr>
      <w:rPr>
        <w:noProof/>
      </w:rPr>
    </w:sdtEndPr>
    <w:sdtContent>
      <w:p w14:paraId="4A75EA93" w14:textId="3CD24677" w:rsidR="00B95FF3" w:rsidRDefault="00B95FF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7101E92" w14:textId="292900D3" w:rsidR="00B95FF3" w:rsidRPr="00704631" w:rsidRDefault="00B95FF3">
    <w:pPr>
      <w:pStyle w:val="Header"/>
      <w:rPr>
        <w:rFonts w:ascii="Times New Roman" w:hAnsi="Times New Roman" w:cs="Times New Roman"/>
        <w:sz w:val="24"/>
        <w:szCs w:val="24"/>
      </w:rPr>
    </w:pPr>
    <w:r w:rsidRPr="00704631">
      <w:rPr>
        <w:rFonts w:ascii="Times New Roman" w:hAnsi="Times New Roman" w:cs="Times New Roman"/>
        <w:sz w:val="24"/>
        <w:szCs w:val="24"/>
      </w:rPr>
      <w:t>CONSTRAINT’S THEORY.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05357498"/>
      <w:docPartObj>
        <w:docPartGallery w:val="Page Numbers (Top of Page)"/>
        <w:docPartUnique/>
      </w:docPartObj>
    </w:sdtPr>
    <w:sdtEndPr>
      <w:rPr>
        <w:noProof/>
      </w:rPr>
    </w:sdtEndPr>
    <w:sdtContent>
      <w:p w14:paraId="4C73E5B4" w14:textId="53794268" w:rsidR="00B95FF3" w:rsidRDefault="00B95FF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8E3AF15" w14:textId="18233F15" w:rsidR="00B95FF3" w:rsidRPr="00704631" w:rsidRDefault="00B95FF3">
    <w:pPr>
      <w:pStyle w:val="Header"/>
      <w:rPr>
        <w:rFonts w:ascii="Times New Roman" w:hAnsi="Times New Roman" w:cs="Times New Roman"/>
        <w:sz w:val="24"/>
        <w:szCs w:val="24"/>
      </w:rPr>
    </w:pPr>
    <w:r w:rsidRPr="00704631">
      <w:rPr>
        <w:rFonts w:ascii="Times New Roman" w:hAnsi="Times New Roman" w:cs="Times New Roman"/>
        <w:sz w:val="24"/>
        <w:szCs w:val="24"/>
      </w:rPr>
      <w:t>Running Head: CONSTRAINT’S THEORY.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9F5"/>
    <w:rsid w:val="00270E10"/>
    <w:rsid w:val="00284A4E"/>
    <w:rsid w:val="003B110E"/>
    <w:rsid w:val="00683881"/>
    <w:rsid w:val="006A39F5"/>
    <w:rsid w:val="006D2651"/>
    <w:rsid w:val="006F7A38"/>
    <w:rsid w:val="00704631"/>
    <w:rsid w:val="00B95FF3"/>
    <w:rsid w:val="00BD06D5"/>
    <w:rsid w:val="00DA094B"/>
    <w:rsid w:val="00E85985"/>
    <w:rsid w:val="00EC6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B3B50"/>
  <w15:chartTrackingRefBased/>
  <w15:docId w15:val="{00E6FFDF-2564-4E48-AB8D-7604D15FA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F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FF3"/>
  </w:style>
  <w:style w:type="paragraph" w:styleId="Footer">
    <w:name w:val="footer"/>
    <w:basedOn w:val="Normal"/>
    <w:link w:val="FooterChar"/>
    <w:uiPriority w:val="99"/>
    <w:unhideWhenUsed/>
    <w:rsid w:val="00B95F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FF3"/>
  </w:style>
  <w:style w:type="character" w:styleId="Hyperlink">
    <w:name w:val="Hyperlink"/>
    <w:basedOn w:val="DefaultParagraphFont"/>
    <w:uiPriority w:val="99"/>
    <w:unhideWhenUsed/>
    <w:rsid w:val="00B95FF3"/>
    <w:rPr>
      <w:color w:val="0563C1" w:themeColor="hyperlink"/>
      <w:u w:val="single"/>
    </w:rPr>
  </w:style>
  <w:style w:type="character" w:styleId="UnresolvedMention">
    <w:name w:val="Unresolved Mention"/>
    <w:basedOn w:val="DefaultParagraphFont"/>
    <w:uiPriority w:val="99"/>
    <w:rsid w:val="00B95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ted.com/talks/bettina_warburg_how_the_blockchain_will_radically_transform_the_econom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sixsigma.com/methodology/theory-of-constraints/applying-theory-constraints-manage-bottleneck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472</Words>
  <Characters>2694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2020-10-05T15:54:00Z</dcterms:created>
  <dcterms:modified xsi:type="dcterms:W3CDTF">2020-10-05T15:56:00Z</dcterms:modified>
</cp:coreProperties>
</file>